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8D2E87" w14:textId="34F90934" w:rsidR="00BC72B3" w:rsidRPr="00BC72B3" w:rsidRDefault="00BC72B3" w:rsidP="00BC72B3">
      <w:pPr>
        <w:rPr>
          <w:b/>
          <w:bCs/>
          <w:sz w:val="22"/>
          <w:szCs w:val="22"/>
        </w:rPr>
      </w:pPr>
      <w:r w:rsidRPr="00BC72B3">
        <w:rPr>
          <w:b/>
          <w:bCs/>
          <w:sz w:val="22"/>
          <w:szCs w:val="22"/>
        </w:rPr>
        <w:t xml:space="preserve">Pravidla pro výherce svatby </w:t>
      </w:r>
      <w:proofErr w:type="gramStart"/>
      <w:r w:rsidRPr="00BC72B3">
        <w:rPr>
          <w:b/>
          <w:bCs/>
          <w:sz w:val="22"/>
          <w:szCs w:val="22"/>
        </w:rPr>
        <w:t>zdarma- L</w:t>
      </w:r>
      <w:r w:rsidR="00161F25">
        <w:rPr>
          <w:b/>
          <w:bCs/>
          <w:sz w:val="22"/>
          <w:szCs w:val="22"/>
        </w:rPr>
        <w:t>eden</w:t>
      </w:r>
      <w:proofErr w:type="gramEnd"/>
      <w:r w:rsidR="00161F25">
        <w:rPr>
          <w:b/>
          <w:bCs/>
          <w:sz w:val="22"/>
          <w:szCs w:val="22"/>
        </w:rPr>
        <w:t xml:space="preserve"> </w:t>
      </w:r>
      <w:r w:rsidRPr="00BC72B3">
        <w:rPr>
          <w:b/>
          <w:bCs/>
          <w:sz w:val="22"/>
          <w:szCs w:val="22"/>
        </w:rPr>
        <w:t>202</w:t>
      </w:r>
      <w:r w:rsidR="00161F25">
        <w:rPr>
          <w:b/>
          <w:bCs/>
          <w:sz w:val="22"/>
          <w:szCs w:val="22"/>
        </w:rPr>
        <w:t>6</w:t>
      </w:r>
    </w:p>
    <w:p w14:paraId="343EA81E" w14:textId="77777777" w:rsidR="00BC72B3" w:rsidRPr="00BC72B3" w:rsidRDefault="00BC72B3" w:rsidP="00BC72B3">
      <w:pPr>
        <w:rPr>
          <w:b/>
          <w:bCs/>
          <w:sz w:val="22"/>
          <w:szCs w:val="22"/>
        </w:rPr>
      </w:pPr>
      <w:r w:rsidRPr="00BC72B3">
        <w:rPr>
          <w:b/>
          <w:bCs/>
          <w:sz w:val="22"/>
          <w:szCs w:val="22"/>
        </w:rPr>
        <w:t>1) Platnost výhry</w:t>
      </w:r>
    </w:p>
    <w:p w14:paraId="1FE8C50E" w14:textId="232A2E44" w:rsidR="00BC72B3" w:rsidRPr="00BC72B3" w:rsidRDefault="00BC72B3" w:rsidP="00BC72B3">
      <w:pPr>
        <w:rPr>
          <w:sz w:val="22"/>
          <w:szCs w:val="22"/>
        </w:rPr>
      </w:pPr>
      <w:r w:rsidRPr="00BC72B3">
        <w:rPr>
          <w:sz w:val="22"/>
          <w:szCs w:val="22"/>
        </w:rPr>
        <w:t xml:space="preserve">Výhra zahrnuje služby a produkty vybraných vystavovatelů na Svatebním Expu </w:t>
      </w:r>
      <w:r w:rsidR="00161F25">
        <w:rPr>
          <w:sz w:val="22"/>
          <w:szCs w:val="22"/>
        </w:rPr>
        <w:t>31</w:t>
      </w:r>
      <w:r w:rsidRPr="00BC72B3">
        <w:rPr>
          <w:sz w:val="22"/>
          <w:szCs w:val="22"/>
        </w:rPr>
        <w:t>. 1. 202</w:t>
      </w:r>
      <w:r w:rsidR="00161F25">
        <w:rPr>
          <w:sz w:val="22"/>
          <w:szCs w:val="22"/>
        </w:rPr>
        <w:t>6</w:t>
      </w:r>
      <w:r w:rsidRPr="00BC72B3">
        <w:rPr>
          <w:sz w:val="22"/>
          <w:szCs w:val="22"/>
        </w:rPr>
        <w:t>, jejichž souhrnná hodnota činí 250 000 Kč.</w:t>
      </w:r>
      <w:r w:rsidRPr="00BC72B3">
        <w:rPr>
          <w:sz w:val="22"/>
          <w:szCs w:val="22"/>
        </w:rPr>
        <w:br/>
      </w:r>
      <w:r w:rsidRPr="00BC72B3">
        <w:rPr>
          <w:b/>
          <w:bCs/>
          <w:sz w:val="22"/>
          <w:szCs w:val="22"/>
        </w:rPr>
        <w:t>Výherní svatbu je možné uskutečnit v termínu 15. 5. 2026 nebo 29. 5. 2026</w:t>
      </w:r>
      <w:r w:rsidRPr="00BC72B3">
        <w:rPr>
          <w:sz w:val="22"/>
          <w:szCs w:val="22"/>
        </w:rPr>
        <w:t xml:space="preserve">. Termín je nutné upřesnit do </w:t>
      </w:r>
      <w:proofErr w:type="gramStart"/>
      <w:r w:rsidRPr="00BC72B3">
        <w:rPr>
          <w:sz w:val="22"/>
          <w:szCs w:val="22"/>
        </w:rPr>
        <w:t>10ti</w:t>
      </w:r>
      <w:proofErr w:type="gramEnd"/>
      <w:r w:rsidRPr="00BC72B3">
        <w:rPr>
          <w:sz w:val="22"/>
          <w:szCs w:val="22"/>
        </w:rPr>
        <w:t xml:space="preserve"> dnů od předání výhry. </w:t>
      </w:r>
      <w:r w:rsidRPr="00BC72B3">
        <w:rPr>
          <w:sz w:val="22"/>
          <w:szCs w:val="22"/>
        </w:rPr>
        <w:br/>
        <w:t>Organizátorem soutěže i realizace svatby je Svatební Expo s.r.o., které zajišťuje celkové plnění výhry, koordinaci s dodavateli a hladký průběh příprav.</w:t>
      </w:r>
    </w:p>
    <w:p w14:paraId="3FDC63EE" w14:textId="77777777" w:rsidR="00BC72B3" w:rsidRPr="00BC72B3" w:rsidRDefault="00BC72B3" w:rsidP="00BC72B3">
      <w:pPr>
        <w:rPr>
          <w:b/>
          <w:bCs/>
          <w:sz w:val="22"/>
          <w:szCs w:val="22"/>
        </w:rPr>
      </w:pPr>
      <w:r w:rsidRPr="00BC72B3">
        <w:rPr>
          <w:b/>
          <w:bCs/>
          <w:sz w:val="22"/>
          <w:szCs w:val="22"/>
        </w:rPr>
        <w:t>2) Role organizátora – Svatební Expo s.r.o.</w:t>
      </w:r>
    </w:p>
    <w:p w14:paraId="66BE7BA4" w14:textId="120A5FCD" w:rsidR="00BC72B3" w:rsidRPr="00BC72B3" w:rsidRDefault="00BC72B3" w:rsidP="00BC72B3">
      <w:pPr>
        <w:rPr>
          <w:sz w:val="22"/>
          <w:szCs w:val="22"/>
        </w:rPr>
      </w:pPr>
      <w:r w:rsidRPr="00BC72B3">
        <w:rPr>
          <w:sz w:val="22"/>
          <w:szCs w:val="22"/>
        </w:rPr>
        <w:t>Svatební Expo s.r.o. přebírá kompletní organizaci, komunikaci s dodavateli a koordinaci průběhu celé svatby zdarma.</w:t>
      </w:r>
      <w:r w:rsidRPr="00BC72B3">
        <w:rPr>
          <w:sz w:val="22"/>
          <w:szCs w:val="22"/>
        </w:rPr>
        <w:br/>
        <w:t>Organizátor bude hlavním kontaktním bodem mezi snoubenci a všemi dodavateli, kteří se na výhře podílejí.</w:t>
      </w:r>
      <w:r w:rsidRPr="00BC72B3">
        <w:rPr>
          <w:sz w:val="22"/>
          <w:szCs w:val="22"/>
        </w:rPr>
        <w:br/>
        <w:t>Snoubenci jsou povinni spolupracovat s organizátorem, dodržovat stanovené termíny a respektovat pokyny potřebné pro zajištění bezproblémového průběhu celé akce.</w:t>
      </w:r>
    </w:p>
    <w:p w14:paraId="349A30A6" w14:textId="77777777" w:rsidR="00BC72B3" w:rsidRPr="00BC72B3" w:rsidRDefault="00BC72B3" w:rsidP="00BC72B3">
      <w:pPr>
        <w:rPr>
          <w:b/>
          <w:bCs/>
          <w:sz w:val="22"/>
          <w:szCs w:val="22"/>
        </w:rPr>
      </w:pPr>
      <w:r w:rsidRPr="00BC72B3">
        <w:rPr>
          <w:b/>
          <w:bCs/>
          <w:sz w:val="22"/>
          <w:szCs w:val="22"/>
        </w:rPr>
        <w:t>3) Podmínky využití služeb</w:t>
      </w:r>
    </w:p>
    <w:p w14:paraId="02E88A5E" w14:textId="1FE14949" w:rsidR="00BC72B3" w:rsidRPr="00BC72B3" w:rsidRDefault="00BC72B3" w:rsidP="00BC72B3">
      <w:pPr>
        <w:rPr>
          <w:sz w:val="22"/>
          <w:szCs w:val="22"/>
        </w:rPr>
      </w:pPr>
      <w:r w:rsidRPr="00BC72B3">
        <w:rPr>
          <w:sz w:val="22"/>
          <w:szCs w:val="22"/>
        </w:rPr>
        <w:t>Služby a produkty od jednotlivých dodavatelů jsou nenahraditelné a nelze je směnit za hotovost, jiné služby ani jakékoliv jiné plnění.</w:t>
      </w:r>
      <w:r w:rsidRPr="00BC72B3">
        <w:rPr>
          <w:sz w:val="22"/>
          <w:szCs w:val="22"/>
        </w:rPr>
        <w:br/>
        <w:t>Pokud některou ze služeb nebo produktů snoubenci nevyužijí, tato část výhry propadá pořadateli – Svatebnímu Expu s.r.o.</w:t>
      </w:r>
    </w:p>
    <w:p w14:paraId="2E10F870" w14:textId="77777777" w:rsidR="00BC72B3" w:rsidRPr="00BC72B3" w:rsidRDefault="00BC72B3" w:rsidP="00BC72B3">
      <w:pPr>
        <w:rPr>
          <w:b/>
          <w:bCs/>
          <w:sz w:val="22"/>
          <w:szCs w:val="22"/>
        </w:rPr>
      </w:pPr>
      <w:r w:rsidRPr="00BC72B3">
        <w:rPr>
          <w:b/>
          <w:bCs/>
          <w:sz w:val="22"/>
          <w:szCs w:val="22"/>
        </w:rPr>
        <w:t>4) Mediální a propagační účely</w:t>
      </w:r>
    </w:p>
    <w:p w14:paraId="147B7FCF" w14:textId="20C54758" w:rsidR="00BC72B3" w:rsidRPr="00BC72B3" w:rsidRDefault="00BC72B3" w:rsidP="00BC72B3">
      <w:pPr>
        <w:rPr>
          <w:sz w:val="22"/>
          <w:szCs w:val="22"/>
        </w:rPr>
      </w:pPr>
      <w:r w:rsidRPr="00BC72B3">
        <w:rPr>
          <w:sz w:val="22"/>
          <w:szCs w:val="22"/>
        </w:rPr>
        <w:t>Výhra je spojena s mediální prezentací a propagací projektu „Svatba zdarma“.</w:t>
      </w:r>
      <w:r w:rsidRPr="00BC72B3">
        <w:rPr>
          <w:sz w:val="22"/>
          <w:szCs w:val="22"/>
        </w:rPr>
        <w:br/>
        <w:t>Snoubenci souhlasí s tím, že přípravy, průběh svatby i využití jednotlivých služeb budou dokumentovány formou fotografií a videozáznamů.</w:t>
      </w:r>
      <w:r w:rsidRPr="00BC72B3">
        <w:rPr>
          <w:sz w:val="22"/>
          <w:szCs w:val="22"/>
        </w:rPr>
        <w:br/>
        <w:t>Tyto materiály může Svatební Expo s.r.o. a zapojení dodavatelé volně využívat pro marketingové a propagační účely – zejména na webu, sociálních sítích, v tisku či v online médiích – a to nejméně po dobu 3 let od konání svatby.</w:t>
      </w:r>
      <w:r w:rsidRPr="00BC72B3">
        <w:rPr>
          <w:sz w:val="22"/>
          <w:szCs w:val="22"/>
        </w:rPr>
        <w:br/>
        <w:t>Snoubenci tímto udělují souhlas s využitím svého jména, podoby a všech záznamů spojených s výhrou v rámci propagace projektu bez nároku na finanční odměnu.</w:t>
      </w:r>
      <w:r w:rsidRPr="00BC72B3">
        <w:rPr>
          <w:sz w:val="22"/>
          <w:szCs w:val="22"/>
        </w:rPr>
        <w:br/>
        <w:t>Tento souhlas je nedílnou podmínkou čerpání výhry.</w:t>
      </w:r>
    </w:p>
    <w:p w14:paraId="60E2E0B2" w14:textId="77777777" w:rsidR="00BC72B3" w:rsidRPr="00BC72B3" w:rsidRDefault="00BC72B3" w:rsidP="00BC72B3">
      <w:pPr>
        <w:rPr>
          <w:b/>
          <w:bCs/>
          <w:sz w:val="22"/>
          <w:szCs w:val="22"/>
        </w:rPr>
      </w:pPr>
      <w:r w:rsidRPr="00BC72B3">
        <w:rPr>
          <w:b/>
          <w:bCs/>
          <w:sz w:val="22"/>
          <w:szCs w:val="22"/>
        </w:rPr>
        <w:t>5) Označení na sociálních sítích</w:t>
      </w:r>
    </w:p>
    <w:p w14:paraId="1F4F1B3B" w14:textId="389E1853" w:rsidR="00BC72B3" w:rsidRPr="00BC72B3" w:rsidRDefault="00BC72B3" w:rsidP="00BC72B3">
      <w:pPr>
        <w:rPr>
          <w:sz w:val="22"/>
          <w:szCs w:val="22"/>
        </w:rPr>
      </w:pPr>
      <w:r w:rsidRPr="00BC72B3">
        <w:rPr>
          <w:sz w:val="22"/>
          <w:szCs w:val="22"/>
        </w:rPr>
        <w:t>Nevěsta nebo ženich je povinen na svém veřejném Instagramovém profilu označit každého dodavatele, který přispěl do výhry, a to formou příspěvku nebo příběhu.</w:t>
      </w:r>
      <w:r w:rsidRPr="00BC72B3">
        <w:rPr>
          <w:sz w:val="22"/>
          <w:szCs w:val="22"/>
        </w:rPr>
        <w:br/>
        <w:t>Každé označení by mělo obsahovat jméno dodavatele, označení Svatebního Expa s.r.o. a stručný popis jeho služby (např. „Děkujeme za úžasné svatební šaty od …“).</w:t>
      </w:r>
      <w:r w:rsidRPr="00BC72B3">
        <w:rPr>
          <w:sz w:val="22"/>
          <w:szCs w:val="22"/>
        </w:rPr>
        <w:br/>
        <w:t>Konkrétní forma mediálních výstupů bude stanovena pořadatelem v samostatném e-mailu.</w:t>
      </w:r>
    </w:p>
    <w:p w14:paraId="66997F63" w14:textId="77777777" w:rsidR="00BC72B3" w:rsidRPr="00BC72B3" w:rsidRDefault="00BC72B3" w:rsidP="00BC72B3">
      <w:pPr>
        <w:rPr>
          <w:sz w:val="22"/>
          <w:szCs w:val="22"/>
        </w:rPr>
      </w:pPr>
    </w:p>
    <w:p w14:paraId="35619925" w14:textId="06322BBC" w:rsidR="00BC72B3" w:rsidRPr="00BC72B3" w:rsidRDefault="00BC72B3" w:rsidP="00BC72B3">
      <w:pPr>
        <w:rPr>
          <w:sz w:val="22"/>
          <w:szCs w:val="22"/>
        </w:rPr>
      </w:pPr>
      <w:r w:rsidRPr="00BC72B3">
        <w:rPr>
          <w:sz w:val="22"/>
          <w:szCs w:val="22"/>
        </w:rPr>
        <w:t>1.9.2025</w:t>
      </w:r>
    </w:p>
    <w:p w14:paraId="06574292" w14:textId="45F75953" w:rsidR="00BC72B3" w:rsidRPr="00BC72B3" w:rsidRDefault="00BC72B3" w:rsidP="00BC72B3">
      <w:pPr>
        <w:rPr>
          <w:sz w:val="22"/>
          <w:szCs w:val="22"/>
        </w:rPr>
      </w:pPr>
      <w:r w:rsidRPr="00BC72B3">
        <w:rPr>
          <w:sz w:val="22"/>
          <w:szCs w:val="22"/>
        </w:rPr>
        <w:t>Svatební Expo s. r. o.</w:t>
      </w:r>
    </w:p>
    <w:sectPr w:rsidR="00BC72B3" w:rsidRPr="00BC72B3" w:rsidSect="00BC72B3">
      <w:pgSz w:w="11906" w:h="16838"/>
      <w:pgMar w:top="1304" w:right="1304" w:bottom="1304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103015"/>
    <w:multiLevelType w:val="multilevel"/>
    <w:tmpl w:val="9976B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FA8169A"/>
    <w:multiLevelType w:val="multilevel"/>
    <w:tmpl w:val="8690E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83740994">
    <w:abstractNumId w:val="1"/>
  </w:num>
  <w:num w:numId="2" w16cid:durableId="799127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72B3"/>
    <w:rsid w:val="00161F25"/>
    <w:rsid w:val="005F6B23"/>
    <w:rsid w:val="00635F8C"/>
    <w:rsid w:val="00BC7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75AA76"/>
  <w15:chartTrackingRefBased/>
  <w15:docId w15:val="{065FD6F0-5563-4B7D-8321-BD4F55A4B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BC72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C72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C72B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C72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C72B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C72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C72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C72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C72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C72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C72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C72B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C72B3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C72B3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C72B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C72B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C72B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C72B3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BC72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BC72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C72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BC72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BC72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BC72B3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BC72B3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BC72B3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C72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C72B3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BC72B3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BC72B3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C72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338</Words>
  <Characters>1997</Characters>
  <Application>Microsoft Office Word</Application>
  <DocSecurity>0</DocSecurity>
  <Lines>16</Lines>
  <Paragraphs>4</Paragraphs>
  <ScaleCrop>false</ScaleCrop>
  <Company/>
  <LinksUpToDate>false</LinksUpToDate>
  <CharactersWithSpaces>2331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Cerna</dc:creator>
  <cp:keywords/>
  <dc:description/>
  <cp:lastModifiedBy>Petra Cerna</cp:lastModifiedBy>
  <cp:revision>2</cp:revision>
  <dcterms:created xsi:type="dcterms:W3CDTF">2026-01-19T15:44:00Z</dcterms:created>
  <dcterms:modified xsi:type="dcterms:W3CDTF">2026-01-19T15:44:00Z</dcterms:modified>
</cp:coreProperties>
</file>